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467558" w14:textId="77777777" w:rsidR="00A64F59" w:rsidRDefault="00187C13">
      <w:r>
        <w:rPr>
          <w:rFonts w:hint="eastAsia"/>
        </w:rPr>
        <w:t>附件</w:t>
      </w:r>
      <w:r>
        <w:rPr>
          <w:rFonts w:hint="eastAsia"/>
        </w:rPr>
        <w:t>1</w:t>
      </w:r>
      <w:r>
        <w:rPr>
          <w:rFonts w:hint="eastAsia"/>
        </w:rPr>
        <w:t>：</w:t>
      </w:r>
    </w:p>
    <w:p w14:paraId="781072AE" w14:textId="77777777" w:rsidR="00A64F59" w:rsidRDefault="00A64F59"/>
    <w:p w14:paraId="2A0C6284" w14:textId="77777777" w:rsidR="00A64F59" w:rsidRDefault="00187C13">
      <w:pPr>
        <w:jc w:val="center"/>
        <w:rPr>
          <w:rFonts w:ascii="方正小标宋简体" w:eastAsia="方正小标宋简体"/>
          <w:sz w:val="32"/>
          <w:szCs w:val="32"/>
        </w:rPr>
      </w:pPr>
      <w:r>
        <w:rPr>
          <w:rFonts w:ascii="方正小标宋简体" w:eastAsia="方正小标宋简体" w:hint="eastAsia"/>
          <w:sz w:val="32"/>
          <w:szCs w:val="32"/>
        </w:rPr>
        <w:t xml:space="preserve"> </w:t>
      </w:r>
      <w:r>
        <w:rPr>
          <w:rFonts w:ascii="方正小标宋简体" w:eastAsia="方正小标宋简体" w:hint="eastAsia"/>
          <w:sz w:val="32"/>
          <w:szCs w:val="32"/>
        </w:rPr>
        <w:t>项</w:t>
      </w:r>
      <w:r>
        <w:rPr>
          <w:rFonts w:ascii="方正小标宋简体" w:eastAsia="方正小标宋简体" w:hint="eastAsia"/>
          <w:sz w:val="32"/>
          <w:szCs w:val="32"/>
        </w:rPr>
        <w:t xml:space="preserve"> </w:t>
      </w:r>
      <w:r>
        <w:rPr>
          <w:rFonts w:ascii="方正小标宋简体" w:eastAsia="方正小标宋简体" w:hint="eastAsia"/>
          <w:sz w:val="32"/>
          <w:szCs w:val="32"/>
        </w:rPr>
        <w:t>目</w:t>
      </w:r>
      <w:r>
        <w:rPr>
          <w:rFonts w:ascii="方正小标宋简体" w:eastAsia="方正小标宋简体" w:hint="eastAsia"/>
          <w:sz w:val="32"/>
          <w:szCs w:val="32"/>
        </w:rPr>
        <w:t xml:space="preserve"> </w:t>
      </w:r>
      <w:r>
        <w:rPr>
          <w:rFonts w:ascii="方正小标宋简体" w:eastAsia="方正小标宋简体" w:hint="eastAsia"/>
          <w:sz w:val="32"/>
          <w:szCs w:val="32"/>
        </w:rPr>
        <w:t>征</w:t>
      </w:r>
      <w:r>
        <w:rPr>
          <w:rFonts w:ascii="方正小标宋简体" w:eastAsia="方正小标宋简体" w:hint="eastAsia"/>
          <w:sz w:val="32"/>
          <w:szCs w:val="32"/>
        </w:rPr>
        <w:t xml:space="preserve"> </w:t>
      </w:r>
      <w:r>
        <w:rPr>
          <w:rFonts w:ascii="方正小标宋简体" w:eastAsia="方正小标宋简体" w:hint="eastAsia"/>
          <w:sz w:val="32"/>
          <w:szCs w:val="32"/>
        </w:rPr>
        <w:t>集</w:t>
      </w:r>
      <w:r>
        <w:rPr>
          <w:rFonts w:ascii="方正小标宋简体" w:eastAsia="方正小标宋简体" w:hint="eastAsia"/>
          <w:sz w:val="32"/>
          <w:szCs w:val="32"/>
        </w:rPr>
        <w:t xml:space="preserve"> </w:t>
      </w:r>
      <w:r>
        <w:rPr>
          <w:rFonts w:ascii="方正小标宋简体" w:eastAsia="方正小标宋简体" w:hint="eastAsia"/>
          <w:sz w:val="32"/>
          <w:szCs w:val="32"/>
        </w:rPr>
        <w:t>表</w:t>
      </w:r>
    </w:p>
    <w:p w14:paraId="382C2B9C" w14:textId="77777777" w:rsidR="00A64F59" w:rsidRDefault="00A64F59"/>
    <w:tbl>
      <w:tblPr>
        <w:tblStyle w:val="a3"/>
        <w:tblW w:w="0" w:type="auto"/>
        <w:tblLook w:val="04A0" w:firstRow="1" w:lastRow="0" w:firstColumn="1" w:lastColumn="0" w:noHBand="0" w:noVBand="1"/>
      </w:tblPr>
      <w:tblGrid>
        <w:gridCol w:w="1696"/>
        <w:gridCol w:w="2445"/>
        <w:gridCol w:w="1801"/>
        <w:gridCol w:w="2347"/>
        <w:gridCol w:w="7"/>
      </w:tblGrid>
      <w:tr w:rsidR="00A64F59" w14:paraId="72E9F026" w14:textId="77777777">
        <w:trPr>
          <w:gridAfter w:val="1"/>
          <w:wAfter w:w="7" w:type="dxa"/>
          <w:trHeight w:val="771"/>
        </w:trPr>
        <w:tc>
          <w:tcPr>
            <w:tcW w:w="1696" w:type="dxa"/>
            <w:vAlign w:val="center"/>
          </w:tcPr>
          <w:p w14:paraId="1191C85B" w14:textId="77777777" w:rsidR="00A64F59" w:rsidRDefault="00187C13">
            <w:pPr>
              <w:jc w:val="center"/>
              <w:rPr>
                <w:sz w:val="24"/>
                <w:szCs w:val="24"/>
              </w:rPr>
            </w:pPr>
            <w:r>
              <w:rPr>
                <w:rFonts w:hint="eastAsia"/>
                <w:sz w:val="24"/>
                <w:szCs w:val="24"/>
              </w:rPr>
              <w:t>教师姓名</w:t>
            </w:r>
          </w:p>
        </w:tc>
        <w:tc>
          <w:tcPr>
            <w:tcW w:w="2445" w:type="dxa"/>
            <w:vAlign w:val="center"/>
          </w:tcPr>
          <w:p w14:paraId="20C005E1" w14:textId="2520FB1C" w:rsidR="00A64F59" w:rsidRDefault="00E64222">
            <w:pPr>
              <w:jc w:val="center"/>
              <w:rPr>
                <w:sz w:val="24"/>
                <w:szCs w:val="24"/>
              </w:rPr>
            </w:pPr>
            <w:r>
              <w:rPr>
                <w:rFonts w:hint="eastAsia"/>
                <w:sz w:val="24"/>
                <w:szCs w:val="24"/>
              </w:rPr>
              <w:t>黄迟</w:t>
            </w:r>
          </w:p>
        </w:tc>
        <w:tc>
          <w:tcPr>
            <w:tcW w:w="1801" w:type="dxa"/>
            <w:vAlign w:val="center"/>
          </w:tcPr>
          <w:p w14:paraId="01AE52C6" w14:textId="77777777" w:rsidR="00A64F59" w:rsidRDefault="00187C13">
            <w:pPr>
              <w:jc w:val="center"/>
              <w:rPr>
                <w:sz w:val="24"/>
                <w:szCs w:val="24"/>
              </w:rPr>
            </w:pPr>
            <w:r>
              <w:rPr>
                <w:rFonts w:hint="eastAsia"/>
                <w:sz w:val="24"/>
                <w:szCs w:val="24"/>
              </w:rPr>
              <w:t>职称</w:t>
            </w:r>
          </w:p>
        </w:tc>
        <w:tc>
          <w:tcPr>
            <w:tcW w:w="2347" w:type="dxa"/>
            <w:vAlign w:val="center"/>
          </w:tcPr>
          <w:p w14:paraId="17AA14BA" w14:textId="515904C5" w:rsidR="00A64F59" w:rsidRDefault="00E64222">
            <w:pPr>
              <w:jc w:val="center"/>
              <w:rPr>
                <w:sz w:val="24"/>
                <w:szCs w:val="24"/>
              </w:rPr>
            </w:pPr>
            <w:r>
              <w:rPr>
                <w:rFonts w:hint="eastAsia"/>
                <w:sz w:val="24"/>
                <w:szCs w:val="24"/>
              </w:rPr>
              <w:t>教授</w:t>
            </w:r>
          </w:p>
        </w:tc>
      </w:tr>
      <w:tr w:rsidR="00A64F59" w14:paraId="60A0AF0D" w14:textId="77777777">
        <w:trPr>
          <w:gridAfter w:val="1"/>
          <w:wAfter w:w="7" w:type="dxa"/>
          <w:trHeight w:val="794"/>
        </w:trPr>
        <w:tc>
          <w:tcPr>
            <w:tcW w:w="1696" w:type="dxa"/>
            <w:vAlign w:val="center"/>
          </w:tcPr>
          <w:p w14:paraId="13AEC4B7" w14:textId="77777777" w:rsidR="00A64F59" w:rsidRDefault="00187C13">
            <w:pPr>
              <w:jc w:val="center"/>
              <w:rPr>
                <w:sz w:val="24"/>
                <w:szCs w:val="24"/>
              </w:rPr>
            </w:pPr>
            <w:r>
              <w:rPr>
                <w:rFonts w:hint="eastAsia"/>
                <w:sz w:val="24"/>
                <w:szCs w:val="24"/>
              </w:rPr>
              <w:t>课题来源</w:t>
            </w:r>
          </w:p>
        </w:tc>
        <w:tc>
          <w:tcPr>
            <w:tcW w:w="2445" w:type="dxa"/>
            <w:vAlign w:val="center"/>
          </w:tcPr>
          <w:p w14:paraId="32BD4AF7" w14:textId="71065BAA" w:rsidR="00A64F59" w:rsidRDefault="00A760DE">
            <w:pPr>
              <w:jc w:val="center"/>
              <w:rPr>
                <w:sz w:val="24"/>
                <w:szCs w:val="24"/>
              </w:rPr>
            </w:pPr>
            <w:r>
              <w:rPr>
                <w:rFonts w:hint="eastAsia"/>
                <w:sz w:val="24"/>
                <w:szCs w:val="24"/>
              </w:rPr>
              <w:t>国家自然科学基金</w:t>
            </w:r>
          </w:p>
        </w:tc>
        <w:tc>
          <w:tcPr>
            <w:tcW w:w="1801" w:type="dxa"/>
            <w:vAlign w:val="center"/>
          </w:tcPr>
          <w:p w14:paraId="22F1BF32" w14:textId="77777777" w:rsidR="00A64F59" w:rsidRDefault="00187C13">
            <w:pPr>
              <w:jc w:val="center"/>
              <w:rPr>
                <w:sz w:val="24"/>
                <w:szCs w:val="24"/>
              </w:rPr>
            </w:pPr>
            <w:r>
              <w:rPr>
                <w:rFonts w:hint="eastAsia"/>
                <w:sz w:val="24"/>
                <w:szCs w:val="24"/>
              </w:rPr>
              <w:t>课题名称</w:t>
            </w:r>
          </w:p>
        </w:tc>
        <w:tc>
          <w:tcPr>
            <w:tcW w:w="2347" w:type="dxa"/>
            <w:vAlign w:val="center"/>
          </w:tcPr>
          <w:p w14:paraId="2F40B65C" w14:textId="658480B4" w:rsidR="00A64F59" w:rsidRDefault="00A760DE">
            <w:pPr>
              <w:jc w:val="center"/>
              <w:rPr>
                <w:sz w:val="24"/>
                <w:szCs w:val="24"/>
              </w:rPr>
            </w:pPr>
            <w:r w:rsidRPr="00A760DE">
              <w:rPr>
                <w:rFonts w:hint="eastAsia"/>
                <w:sz w:val="24"/>
                <w:szCs w:val="24"/>
              </w:rPr>
              <w:t>部分信息传输限制下事件驱动采样网络的同步研究</w:t>
            </w:r>
          </w:p>
        </w:tc>
      </w:tr>
      <w:tr w:rsidR="00A64F59" w14:paraId="059491C5" w14:textId="77777777">
        <w:trPr>
          <w:gridAfter w:val="1"/>
          <w:wAfter w:w="7" w:type="dxa"/>
          <w:trHeight w:val="794"/>
        </w:trPr>
        <w:tc>
          <w:tcPr>
            <w:tcW w:w="1696" w:type="dxa"/>
            <w:vAlign w:val="center"/>
          </w:tcPr>
          <w:p w14:paraId="0F687871" w14:textId="77777777" w:rsidR="00A64F59" w:rsidRDefault="00187C13">
            <w:pPr>
              <w:jc w:val="center"/>
              <w:rPr>
                <w:sz w:val="24"/>
                <w:szCs w:val="24"/>
              </w:rPr>
            </w:pPr>
            <w:r>
              <w:rPr>
                <w:rFonts w:hint="eastAsia"/>
                <w:sz w:val="24"/>
                <w:szCs w:val="24"/>
              </w:rPr>
              <w:t>课题编号</w:t>
            </w:r>
          </w:p>
        </w:tc>
        <w:tc>
          <w:tcPr>
            <w:tcW w:w="2445" w:type="dxa"/>
            <w:vAlign w:val="center"/>
          </w:tcPr>
          <w:p w14:paraId="35E13E0D" w14:textId="02943764" w:rsidR="00A64F59" w:rsidRDefault="00A760DE">
            <w:pPr>
              <w:jc w:val="center"/>
              <w:rPr>
                <w:sz w:val="24"/>
                <w:szCs w:val="24"/>
              </w:rPr>
            </w:pPr>
            <w:r>
              <w:rPr>
                <w:rFonts w:hint="eastAsia"/>
                <w:sz w:val="24"/>
                <w:szCs w:val="24"/>
              </w:rPr>
              <w:t>6</w:t>
            </w:r>
            <w:r>
              <w:rPr>
                <w:sz w:val="24"/>
                <w:szCs w:val="24"/>
              </w:rPr>
              <w:t>1603268</w:t>
            </w:r>
          </w:p>
        </w:tc>
        <w:tc>
          <w:tcPr>
            <w:tcW w:w="1801" w:type="dxa"/>
            <w:vAlign w:val="center"/>
          </w:tcPr>
          <w:p w14:paraId="1D1638A4" w14:textId="77777777" w:rsidR="00A64F59" w:rsidRDefault="00187C13">
            <w:pPr>
              <w:jc w:val="center"/>
              <w:rPr>
                <w:sz w:val="24"/>
                <w:szCs w:val="24"/>
              </w:rPr>
            </w:pPr>
            <w:r>
              <w:rPr>
                <w:rFonts w:hint="eastAsia"/>
                <w:sz w:val="24"/>
                <w:szCs w:val="24"/>
              </w:rPr>
              <w:t>课题研究方向</w:t>
            </w:r>
          </w:p>
        </w:tc>
        <w:tc>
          <w:tcPr>
            <w:tcW w:w="2347" w:type="dxa"/>
            <w:vAlign w:val="center"/>
          </w:tcPr>
          <w:p w14:paraId="78879CBA" w14:textId="06E11107" w:rsidR="00A64F59" w:rsidRDefault="00A760DE">
            <w:pPr>
              <w:jc w:val="center"/>
              <w:rPr>
                <w:sz w:val="24"/>
                <w:szCs w:val="24"/>
              </w:rPr>
            </w:pPr>
            <w:r>
              <w:rPr>
                <w:rFonts w:hint="eastAsia"/>
                <w:sz w:val="24"/>
                <w:szCs w:val="24"/>
              </w:rPr>
              <w:t>复杂系统、智能信息处理</w:t>
            </w:r>
          </w:p>
        </w:tc>
      </w:tr>
      <w:tr w:rsidR="00A64F59" w14:paraId="71982094" w14:textId="77777777">
        <w:trPr>
          <w:trHeight w:val="794"/>
        </w:trPr>
        <w:tc>
          <w:tcPr>
            <w:tcW w:w="1696" w:type="dxa"/>
            <w:vAlign w:val="center"/>
          </w:tcPr>
          <w:p w14:paraId="2FA8F255" w14:textId="77777777" w:rsidR="00A64F59" w:rsidRDefault="00187C13">
            <w:pPr>
              <w:jc w:val="center"/>
              <w:rPr>
                <w:sz w:val="24"/>
                <w:szCs w:val="24"/>
              </w:rPr>
            </w:pPr>
            <w:r>
              <w:rPr>
                <w:rFonts w:hint="eastAsia"/>
                <w:sz w:val="24"/>
                <w:szCs w:val="24"/>
              </w:rPr>
              <w:t>课题简介</w:t>
            </w:r>
          </w:p>
        </w:tc>
        <w:tc>
          <w:tcPr>
            <w:tcW w:w="6600" w:type="dxa"/>
            <w:gridSpan w:val="4"/>
            <w:vAlign w:val="center"/>
          </w:tcPr>
          <w:p w14:paraId="7F657074" w14:textId="718FD3A3" w:rsidR="00A64F59" w:rsidRDefault="00A760DE" w:rsidP="00A760DE">
            <w:pPr>
              <w:ind w:firstLineChars="200" w:firstLine="480"/>
              <w:rPr>
                <w:sz w:val="24"/>
                <w:szCs w:val="24"/>
              </w:rPr>
            </w:pPr>
            <w:r w:rsidRPr="00A760DE">
              <w:rPr>
                <w:rFonts w:hint="eastAsia"/>
                <w:sz w:val="24"/>
                <w:szCs w:val="24"/>
              </w:rPr>
              <w:t>在真实的网络环境下，由于传输媒介的物理约束，</w:t>
            </w:r>
            <w:r>
              <w:rPr>
                <w:rFonts w:hint="eastAsia"/>
                <w:sz w:val="24"/>
                <w:szCs w:val="24"/>
              </w:rPr>
              <w:t>复杂系统的</w:t>
            </w:r>
            <w:r w:rsidRPr="00A760DE">
              <w:rPr>
                <w:rFonts w:hint="eastAsia"/>
                <w:sz w:val="24"/>
                <w:szCs w:val="24"/>
              </w:rPr>
              <w:t>节点之间的信息很难做到完美传送。充分考虑通讯限制对复杂网络的影响将极大改进系统的鲁棒性和适用性。为此，本</w:t>
            </w:r>
            <w:r w:rsidRPr="00A760DE">
              <w:rPr>
                <w:rFonts w:hint="eastAsia"/>
                <w:sz w:val="24"/>
                <w:szCs w:val="24"/>
              </w:rPr>
              <w:t xml:space="preserve"> </w:t>
            </w:r>
            <w:r>
              <w:rPr>
                <w:rFonts w:hint="eastAsia"/>
                <w:sz w:val="24"/>
                <w:szCs w:val="24"/>
              </w:rPr>
              <w:t>课题</w:t>
            </w:r>
            <w:r w:rsidRPr="00A760DE">
              <w:rPr>
                <w:rFonts w:hint="eastAsia"/>
                <w:sz w:val="24"/>
                <w:szCs w:val="24"/>
              </w:rPr>
              <w:t>将研究</w:t>
            </w:r>
            <w:r>
              <w:rPr>
                <w:rFonts w:hint="eastAsia"/>
                <w:sz w:val="24"/>
                <w:szCs w:val="24"/>
              </w:rPr>
              <w:t>几</w:t>
            </w:r>
            <w:r w:rsidRPr="00A760DE">
              <w:rPr>
                <w:rFonts w:hint="eastAsia"/>
                <w:sz w:val="24"/>
                <w:szCs w:val="24"/>
              </w:rPr>
              <w:t>类重要的通讯限制</w:t>
            </w:r>
            <w:r w:rsidRPr="00A760DE">
              <w:rPr>
                <w:rFonts w:hint="eastAsia"/>
                <w:sz w:val="24"/>
                <w:szCs w:val="24"/>
              </w:rPr>
              <w:t>:</w:t>
            </w:r>
            <w:r>
              <w:rPr>
                <w:rFonts w:hint="eastAsia"/>
                <w:sz w:val="24"/>
                <w:szCs w:val="24"/>
              </w:rPr>
              <w:t>数据包丢失、</w:t>
            </w:r>
            <w:r w:rsidRPr="00A760DE">
              <w:rPr>
                <w:rFonts w:hint="eastAsia"/>
                <w:sz w:val="24"/>
                <w:szCs w:val="24"/>
              </w:rPr>
              <w:t>部分信息的传输和事件驱动下的采样</w:t>
            </w:r>
            <w:r>
              <w:rPr>
                <w:rFonts w:hint="eastAsia"/>
                <w:sz w:val="24"/>
                <w:szCs w:val="24"/>
              </w:rPr>
              <w:t>等</w:t>
            </w:r>
            <w:r w:rsidRPr="00A760DE">
              <w:rPr>
                <w:rFonts w:hint="eastAsia"/>
                <w:sz w:val="24"/>
                <w:szCs w:val="24"/>
              </w:rPr>
              <w:t>，对复杂</w:t>
            </w:r>
            <w:r>
              <w:rPr>
                <w:rFonts w:hint="eastAsia"/>
                <w:sz w:val="24"/>
                <w:szCs w:val="24"/>
              </w:rPr>
              <w:t>系统性能</w:t>
            </w:r>
            <w:r w:rsidRPr="00A760DE">
              <w:rPr>
                <w:rFonts w:hint="eastAsia"/>
                <w:sz w:val="24"/>
                <w:szCs w:val="24"/>
              </w:rPr>
              <w:t>的影响。本</w:t>
            </w:r>
            <w:r>
              <w:rPr>
                <w:rFonts w:hint="eastAsia"/>
                <w:sz w:val="24"/>
                <w:szCs w:val="24"/>
              </w:rPr>
              <w:t>课题</w:t>
            </w:r>
            <w:r w:rsidRPr="00A760DE">
              <w:rPr>
                <w:rFonts w:hint="eastAsia"/>
                <w:sz w:val="24"/>
                <w:szCs w:val="24"/>
              </w:rPr>
              <w:t>研究成果将极大的扩展现有的研究方法，丰富研究手段，对现实网络在真实通讯环境下动力学演化行为的研究具有重要的理论意义和广泛的应用价值。</w:t>
            </w:r>
          </w:p>
        </w:tc>
      </w:tr>
      <w:tr w:rsidR="00A64F59" w14:paraId="7BEF27AD" w14:textId="77777777">
        <w:trPr>
          <w:trHeight w:val="794"/>
        </w:trPr>
        <w:tc>
          <w:tcPr>
            <w:tcW w:w="1696" w:type="dxa"/>
            <w:vAlign w:val="center"/>
          </w:tcPr>
          <w:p w14:paraId="7426B324" w14:textId="77777777" w:rsidR="00A64F59" w:rsidRDefault="00187C13">
            <w:pPr>
              <w:jc w:val="center"/>
              <w:rPr>
                <w:sz w:val="24"/>
                <w:szCs w:val="24"/>
              </w:rPr>
            </w:pPr>
            <w:r>
              <w:rPr>
                <w:rFonts w:hint="eastAsia"/>
                <w:sz w:val="24"/>
                <w:szCs w:val="24"/>
              </w:rPr>
              <w:t>拟设立国创项目题目</w:t>
            </w:r>
          </w:p>
        </w:tc>
        <w:tc>
          <w:tcPr>
            <w:tcW w:w="6600" w:type="dxa"/>
            <w:gridSpan w:val="4"/>
            <w:vAlign w:val="center"/>
          </w:tcPr>
          <w:p w14:paraId="0BB36325" w14:textId="6EED7CCF" w:rsidR="00A64F59" w:rsidRDefault="00C61129">
            <w:pPr>
              <w:jc w:val="center"/>
              <w:rPr>
                <w:sz w:val="24"/>
                <w:szCs w:val="24"/>
              </w:rPr>
            </w:pPr>
            <w:r w:rsidRPr="00C61129">
              <w:rPr>
                <w:rFonts w:hint="eastAsia"/>
                <w:sz w:val="24"/>
                <w:szCs w:val="24"/>
              </w:rPr>
              <w:t>信息丢失限制下具有时变报酬的网络演化博弈的全局渐进稳定性</w:t>
            </w:r>
          </w:p>
        </w:tc>
      </w:tr>
      <w:tr w:rsidR="00A64F59" w14:paraId="0FAE9EDA" w14:textId="77777777">
        <w:trPr>
          <w:trHeight w:val="1753"/>
        </w:trPr>
        <w:tc>
          <w:tcPr>
            <w:tcW w:w="1696" w:type="dxa"/>
            <w:vAlign w:val="center"/>
          </w:tcPr>
          <w:p w14:paraId="20D2229E" w14:textId="77777777" w:rsidR="00A64F59" w:rsidRDefault="00187C13">
            <w:pPr>
              <w:jc w:val="center"/>
              <w:rPr>
                <w:sz w:val="24"/>
                <w:szCs w:val="24"/>
              </w:rPr>
            </w:pPr>
            <w:r>
              <w:rPr>
                <w:rFonts w:hint="eastAsia"/>
                <w:sz w:val="24"/>
                <w:szCs w:val="24"/>
              </w:rPr>
              <w:t>学生要求</w:t>
            </w:r>
          </w:p>
        </w:tc>
        <w:tc>
          <w:tcPr>
            <w:tcW w:w="6600" w:type="dxa"/>
            <w:gridSpan w:val="4"/>
          </w:tcPr>
          <w:p w14:paraId="3E20DCF5" w14:textId="2F4D43B2" w:rsidR="00240FB1" w:rsidRPr="00240FB1" w:rsidRDefault="00240FB1" w:rsidP="00240FB1">
            <w:pPr>
              <w:rPr>
                <w:rFonts w:hint="eastAsia"/>
                <w:sz w:val="24"/>
                <w:szCs w:val="24"/>
              </w:rPr>
            </w:pPr>
            <w:r w:rsidRPr="00240FB1">
              <w:rPr>
                <w:rFonts w:ascii="宋体" w:eastAsia="宋体" w:hAnsi="宋体" w:hint="eastAsia"/>
                <w:sz w:val="24"/>
                <w:szCs w:val="24"/>
              </w:rPr>
              <w:t>1</w:t>
            </w:r>
            <w:r w:rsidRPr="00240FB1">
              <w:rPr>
                <w:rFonts w:ascii="宋体" w:eastAsia="宋体" w:hAnsi="宋体"/>
                <w:sz w:val="24"/>
                <w:szCs w:val="24"/>
              </w:rPr>
              <w:t>.</w:t>
            </w:r>
            <w:r w:rsidRPr="00240FB1">
              <w:rPr>
                <w:rFonts w:hint="eastAsia"/>
                <w:sz w:val="24"/>
                <w:szCs w:val="24"/>
              </w:rPr>
              <w:t>具备出色的创新思维和意识，对研究课题表现出浓厚的兴趣。</w:t>
            </w:r>
          </w:p>
          <w:p w14:paraId="0DC97F9E" w14:textId="6E1A54B2" w:rsidR="00240FB1" w:rsidRPr="00240FB1" w:rsidRDefault="00240FB1" w:rsidP="00240FB1">
            <w:pPr>
              <w:rPr>
                <w:rFonts w:hint="eastAsia"/>
                <w:sz w:val="24"/>
                <w:szCs w:val="24"/>
              </w:rPr>
            </w:pPr>
            <w:r w:rsidRPr="00240FB1">
              <w:rPr>
                <w:rFonts w:ascii="宋体" w:eastAsia="宋体" w:hAnsi="宋体" w:hint="eastAsia"/>
                <w:sz w:val="24"/>
                <w:szCs w:val="24"/>
              </w:rPr>
              <w:t>2</w:t>
            </w:r>
            <w:r w:rsidRPr="00240FB1">
              <w:rPr>
                <w:rFonts w:ascii="宋体" w:eastAsia="宋体" w:hAnsi="宋体"/>
                <w:sz w:val="24"/>
                <w:szCs w:val="24"/>
              </w:rPr>
              <w:t>.</w:t>
            </w:r>
            <w:r w:rsidRPr="00240FB1">
              <w:rPr>
                <w:rFonts w:hint="eastAsia"/>
                <w:sz w:val="24"/>
                <w:szCs w:val="24"/>
              </w:rPr>
              <w:t>拥有优秀的学科基础知识和数学能力，特别是在高等数学和高等代数方面成绩达到</w:t>
            </w:r>
            <w:r w:rsidRPr="00240FB1">
              <w:rPr>
                <w:rFonts w:asciiTheme="minorEastAsia" w:hAnsiTheme="minorEastAsia" w:hint="eastAsia"/>
                <w:sz w:val="24"/>
                <w:szCs w:val="24"/>
              </w:rPr>
              <w:t>85</w:t>
            </w:r>
            <w:r w:rsidRPr="00240FB1">
              <w:rPr>
                <w:rFonts w:hint="eastAsia"/>
                <w:sz w:val="24"/>
                <w:szCs w:val="24"/>
              </w:rPr>
              <w:t>分以上。</w:t>
            </w:r>
          </w:p>
          <w:p w14:paraId="0631975C" w14:textId="69F7F004" w:rsidR="00240FB1" w:rsidRPr="00240FB1" w:rsidRDefault="00240FB1" w:rsidP="00240FB1">
            <w:pPr>
              <w:rPr>
                <w:rFonts w:hint="eastAsia"/>
                <w:sz w:val="24"/>
                <w:szCs w:val="24"/>
              </w:rPr>
            </w:pPr>
            <w:r w:rsidRPr="00240FB1">
              <w:rPr>
                <w:rFonts w:ascii="宋体" w:eastAsia="宋体" w:hAnsi="宋体" w:hint="eastAsia"/>
                <w:sz w:val="24"/>
                <w:szCs w:val="24"/>
              </w:rPr>
              <w:t>3</w:t>
            </w:r>
            <w:r w:rsidRPr="00240FB1">
              <w:rPr>
                <w:rFonts w:ascii="宋体" w:eastAsia="宋体" w:hAnsi="宋体"/>
                <w:sz w:val="24"/>
                <w:szCs w:val="24"/>
              </w:rPr>
              <w:t>.</w:t>
            </w:r>
            <w:r w:rsidRPr="00240FB1">
              <w:rPr>
                <w:rFonts w:hint="eastAsia"/>
                <w:sz w:val="24"/>
                <w:szCs w:val="24"/>
              </w:rPr>
              <w:t>具备卓越的自主学习和自我管理能力，能够主动完成科研任务，不断提升自身科研水平。</w:t>
            </w:r>
          </w:p>
          <w:p w14:paraId="5A3DCB57" w14:textId="43EA37BB" w:rsidR="00A64F59" w:rsidRDefault="00240FB1" w:rsidP="00240FB1">
            <w:pPr>
              <w:rPr>
                <w:rFonts w:hint="eastAsia"/>
                <w:sz w:val="24"/>
                <w:szCs w:val="24"/>
              </w:rPr>
            </w:pPr>
            <w:r w:rsidRPr="00240FB1">
              <w:rPr>
                <w:rFonts w:ascii="宋体" w:eastAsia="宋体" w:hAnsi="宋体" w:hint="eastAsia"/>
                <w:sz w:val="24"/>
                <w:szCs w:val="24"/>
              </w:rPr>
              <w:t>4</w:t>
            </w:r>
            <w:r w:rsidRPr="00240FB1">
              <w:rPr>
                <w:rFonts w:ascii="宋体" w:eastAsia="宋体" w:hAnsi="宋体"/>
                <w:sz w:val="24"/>
                <w:szCs w:val="24"/>
              </w:rPr>
              <w:t>.</w:t>
            </w:r>
            <w:r w:rsidRPr="00240FB1">
              <w:rPr>
                <w:rFonts w:hint="eastAsia"/>
                <w:sz w:val="24"/>
                <w:szCs w:val="24"/>
              </w:rPr>
              <w:t>具备卓越的沟通和团队合作能力，积极参与学术交流，有效与项目组成员协作，共同实现项目研究目标。</w:t>
            </w:r>
          </w:p>
        </w:tc>
      </w:tr>
      <w:tr w:rsidR="00A64F59" w14:paraId="54E60A99" w14:textId="77777777">
        <w:trPr>
          <w:trHeight w:val="2494"/>
        </w:trPr>
        <w:tc>
          <w:tcPr>
            <w:tcW w:w="1696" w:type="dxa"/>
            <w:vAlign w:val="center"/>
          </w:tcPr>
          <w:p w14:paraId="3910C74B" w14:textId="77777777" w:rsidR="00A64F59" w:rsidRDefault="00A64F59">
            <w:pPr>
              <w:jc w:val="center"/>
              <w:rPr>
                <w:sz w:val="24"/>
                <w:szCs w:val="24"/>
                <w:u w:val="single"/>
              </w:rPr>
            </w:pPr>
          </w:p>
          <w:p w14:paraId="53BA67A1" w14:textId="77777777" w:rsidR="00A64F59" w:rsidRDefault="00187C13">
            <w:pPr>
              <w:jc w:val="center"/>
              <w:rPr>
                <w:sz w:val="24"/>
                <w:szCs w:val="24"/>
                <w:u w:val="single"/>
              </w:rPr>
            </w:pPr>
            <w:r>
              <w:rPr>
                <w:rFonts w:hint="eastAsia"/>
                <w:sz w:val="24"/>
                <w:szCs w:val="24"/>
              </w:rPr>
              <w:t>任务要求</w:t>
            </w:r>
          </w:p>
          <w:p w14:paraId="31266E18" w14:textId="77777777" w:rsidR="00A64F59" w:rsidRDefault="00A64F59">
            <w:pPr>
              <w:jc w:val="center"/>
              <w:rPr>
                <w:sz w:val="24"/>
                <w:szCs w:val="24"/>
              </w:rPr>
            </w:pPr>
          </w:p>
        </w:tc>
        <w:tc>
          <w:tcPr>
            <w:tcW w:w="6600" w:type="dxa"/>
            <w:gridSpan w:val="4"/>
          </w:tcPr>
          <w:p w14:paraId="41337DF7" w14:textId="1826109F" w:rsidR="00A64F59" w:rsidRPr="00187C13" w:rsidRDefault="00240FB1">
            <w:pPr>
              <w:rPr>
                <w:rFonts w:asciiTheme="minorEastAsia" w:hAnsiTheme="minorEastAsia"/>
                <w:sz w:val="30"/>
                <w:szCs w:val="30"/>
              </w:rPr>
            </w:pPr>
            <w:r w:rsidRPr="00187C13">
              <w:rPr>
                <w:rFonts w:asciiTheme="minorEastAsia" w:hAnsiTheme="minorEastAsia" w:hint="eastAsia"/>
                <w:sz w:val="30"/>
                <w:szCs w:val="30"/>
              </w:rPr>
              <w:t>1</w:t>
            </w:r>
            <w:r w:rsidRPr="00187C13">
              <w:rPr>
                <w:rFonts w:asciiTheme="minorEastAsia" w:hAnsiTheme="minorEastAsia"/>
                <w:sz w:val="30"/>
                <w:szCs w:val="30"/>
              </w:rPr>
              <w:t>.</w:t>
            </w:r>
            <w:r w:rsidRPr="00187C13">
              <w:rPr>
                <w:rFonts w:asciiTheme="minorEastAsia" w:hAnsiTheme="minorEastAsia" w:hint="eastAsia"/>
                <w:sz w:val="30"/>
                <w:szCs w:val="30"/>
              </w:rPr>
              <w:t>研究内容</w:t>
            </w:r>
          </w:p>
          <w:p w14:paraId="1B86649D" w14:textId="0DCEAA93" w:rsidR="00D55F53" w:rsidRPr="00187C13" w:rsidRDefault="009F7FAF" w:rsidP="00D55F53">
            <w:pPr>
              <w:ind w:firstLine="480"/>
              <w:rPr>
                <w:rFonts w:asciiTheme="minorEastAsia" w:hAnsiTheme="minorEastAsia"/>
                <w:sz w:val="24"/>
                <w:szCs w:val="24"/>
              </w:rPr>
            </w:pPr>
            <w:r w:rsidRPr="00187C13">
              <w:rPr>
                <w:rFonts w:asciiTheme="minorEastAsia" w:hAnsiTheme="minorEastAsia" w:hint="eastAsia"/>
                <w:sz w:val="24"/>
                <w:szCs w:val="24"/>
              </w:rPr>
              <w:t>本</w:t>
            </w:r>
            <w:r w:rsidR="00D55F53" w:rsidRPr="00187C13">
              <w:rPr>
                <w:rFonts w:asciiTheme="minorEastAsia" w:hAnsiTheme="minorEastAsia" w:hint="eastAsia"/>
                <w:sz w:val="24"/>
                <w:szCs w:val="24"/>
              </w:rPr>
              <w:t>项目主要研究考虑信息丢失限制下具有时变报酬网络演化博弈的全局渐进稳定性问题。</w:t>
            </w:r>
          </w:p>
          <w:p w14:paraId="170F90F1" w14:textId="77777777" w:rsidR="00D55F53" w:rsidRPr="00187C13" w:rsidRDefault="00D55F53" w:rsidP="00D55F53">
            <w:pPr>
              <w:ind w:firstLine="480"/>
              <w:rPr>
                <w:rFonts w:asciiTheme="minorEastAsia" w:hAnsiTheme="minorEastAsia"/>
                <w:sz w:val="24"/>
                <w:szCs w:val="24"/>
              </w:rPr>
            </w:pPr>
            <w:r w:rsidRPr="00187C13">
              <w:rPr>
                <w:rFonts w:asciiTheme="minorEastAsia" w:hAnsiTheme="minorEastAsia" w:hint="eastAsia"/>
                <w:sz w:val="24"/>
                <w:szCs w:val="24"/>
              </w:rPr>
              <w:t>网络演化博弈是经典博弈模型在网络结构上的拓展。在实际情况中，玩家间的博弈网络将受到多方面因素的影响。一方面，由于玩家身处的情况或条件不同，其策略更新规则不会一成不变，例如，不同季节果农与销售商选择种植、售卖的水果种类会有较大差异。这在博弈网络中表现为一种切换现象，影响着博弈的动态。另一方面，由于信道的拥堵或某些</w:t>
            </w:r>
            <w:bookmarkStart w:id="0" w:name="_GoBack"/>
            <w:bookmarkEnd w:id="0"/>
            <w:r w:rsidRPr="00187C13">
              <w:rPr>
                <w:rFonts w:asciiTheme="minorEastAsia" w:hAnsiTheme="minorEastAsia" w:hint="eastAsia"/>
                <w:sz w:val="24"/>
                <w:szCs w:val="24"/>
              </w:rPr>
              <w:t>玩家故意的隐瞒，玩家之间的信息不一定都能得到有效的传输。在考虑信息丢失的情况下，网络博弈的动态将会受到很大程度的影</w:t>
            </w:r>
            <w:r w:rsidRPr="00187C13">
              <w:rPr>
                <w:rFonts w:asciiTheme="minorEastAsia" w:hAnsiTheme="minorEastAsia" w:hint="eastAsia"/>
                <w:sz w:val="24"/>
                <w:szCs w:val="24"/>
              </w:rPr>
              <w:lastRenderedPageBreak/>
              <w:t>响，某些共识的达成在这种情况下甚至无法顺利达成。</w:t>
            </w:r>
          </w:p>
          <w:p w14:paraId="6F744272" w14:textId="1AD5CC69" w:rsidR="00A64F59" w:rsidRPr="00187C13" w:rsidRDefault="00D55F53" w:rsidP="00D55F53">
            <w:pPr>
              <w:ind w:firstLine="480"/>
              <w:rPr>
                <w:rFonts w:asciiTheme="minorEastAsia" w:hAnsiTheme="minorEastAsia"/>
                <w:sz w:val="24"/>
                <w:szCs w:val="24"/>
              </w:rPr>
            </w:pPr>
            <w:r w:rsidRPr="00187C13">
              <w:rPr>
                <w:rFonts w:asciiTheme="minorEastAsia" w:hAnsiTheme="minorEastAsia" w:hint="eastAsia"/>
                <w:sz w:val="24"/>
                <w:szCs w:val="24"/>
              </w:rPr>
              <w:t>出于以上考虑，本课题将对</w:t>
            </w:r>
            <w:r w:rsidRPr="00187C13">
              <w:rPr>
                <w:rFonts w:asciiTheme="minorEastAsia" w:hAnsiTheme="minorEastAsia" w:hint="eastAsia"/>
                <w:sz w:val="24"/>
                <w:szCs w:val="24"/>
              </w:rPr>
              <w:t>信息丢失限制下具有时变报酬的网络演化博弈</w:t>
            </w:r>
            <w:r w:rsidRPr="00187C13">
              <w:rPr>
                <w:rFonts w:asciiTheme="minorEastAsia" w:hAnsiTheme="minorEastAsia" w:hint="eastAsia"/>
                <w:sz w:val="24"/>
                <w:szCs w:val="24"/>
              </w:rPr>
              <w:t>动态进行研究，</w:t>
            </w:r>
            <w:r w:rsidRPr="00187C13">
              <w:rPr>
                <w:rFonts w:asciiTheme="minorEastAsia" w:hAnsiTheme="minorEastAsia" w:hint="eastAsia"/>
                <w:sz w:val="24"/>
                <w:szCs w:val="24"/>
              </w:rPr>
              <w:t>具有重要的理论意义和广泛的应用价值。</w:t>
            </w:r>
          </w:p>
          <w:p w14:paraId="56B5DEC5" w14:textId="1A2FFD3E" w:rsidR="00D55F53" w:rsidRPr="00187C13" w:rsidRDefault="00D55F53" w:rsidP="00D55F53">
            <w:pPr>
              <w:rPr>
                <w:rFonts w:asciiTheme="minorEastAsia" w:hAnsiTheme="minorEastAsia"/>
                <w:sz w:val="24"/>
                <w:szCs w:val="24"/>
              </w:rPr>
            </w:pPr>
          </w:p>
          <w:p w14:paraId="3E12F204" w14:textId="2E081638" w:rsidR="00D55F53" w:rsidRPr="00187C13" w:rsidRDefault="00D55F53" w:rsidP="00D55F53">
            <w:pPr>
              <w:rPr>
                <w:rFonts w:asciiTheme="minorEastAsia" w:hAnsiTheme="minorEastAsia"/>
                <w:sz w:val="30"/>
                <w:szCs w:val="30"/>
              </w:rPr>
            </w:pPr>
            <w:r w:rsidRPr="00187C13">
              <w:rPr>
                <w:rFonts w:asciiTheme="minorEastAsia" w:hAnsiTheme="minorEastAsia" w:hint="eastAsia"/>
                <w:sz w:val="30"/>
                <w:szCs w:val="30"/>
              </w:rPr>
              <w:t>2</w:t>
            </w:r>
            <w:r w:rsidRPr="00187C13">
              <w:rPr>
                <w:rFonts w:asciiTheme="minorEastAsia" w:hAnsiTheme="minorEastAsia"/>
                <w:sz w:val="30"/>
                <w:szCs w:val="30"/>
              </w:rPr>
              <w:t>.</w:t>
            </w:r>
            <w:r w:rsidRPr="00187C13">
              <w:rPr>
                <w:rFonts w:asciiTheme="minorEastAsia" w:hAnsiTheme="minorEastAsia" w:hint="eastAsia"/>
                <w:sz w:val="30"/>
                <w:szCs w:val="30"/>
              </w:rPr>
              <w:t>实施过程</w:t>
            </w:r>
          </w:p>
          <w:p w14:paraId="5AFD595C" w14:textId="346166DF" w:rsidR="00187C13" w:rsidRPr="00187C13" w:rsidRDefault="00187C13" w:rsidP="00187C13">
            <w:pPr>
              <w:ind w:firstLineChars="200" w:firstLine="480"/>
              <w:rPr>
                <w:rFonts w:asciiTheme="minorEastAsia" w:hAnsiTheme="minorEastAsia" w:hint="eastAsia"/>
                <w:sz w:val="24"/>
                <w:szCs w:val="24"/>
              </w:rPr>
            </w:pPr>
            <w:r w:rsidRPr="00187C13">
              <w:rPr>
                <w:rFonts w:asciiTheme="minorEastAsia" w:hAnsiTheme="minorEastAsia" w:hint="eastAsia"/>
                <w:sz w:val="24"/>
                <w:szCs w:val="24"/>
              </w:rPr>
              <w:t>本项目的实施过程可以分为以下</w:t>
            </w:r>
            <w:r w:rsidRPr="00187C13">
              <w:rPr>
                <w:rFonts w:asciiTheme="minorEastAsia" w:hAnsiTheme="minorEastAsia" w:hint="eastAsia"/>
                <w:sz w:val="24"/>
                <w:szCs w:val="24"/>
              </w:rPr>
              <w:t>五</w:t>
            </w:r>
            <w:r w:rsidRPr="00187C13">
              <w:rPr>
                <w:rFonts w:asciiTheme="minorEastAsia" w:hAnsiTheme="minorEastAsia" w:hint="eastAsia"/>
                <w:sz w:val="24"/>
                <w:szCs w:val="24"/>
              </w:rPr>
              <w:t>个主要阶段：</w:t>
            </w:r>
          </w:p>
          <w:p w14:paraId="4BD225C9" w14:textId="666E4970" w:rsidR="00187C13" w:rsidRPr="00187C13" w:rsidRDefault="00187C13" w:rsidP="00187C13">
            <w:pPr>
              <w:ind w:firstLineChars="200" w:firstLine="480"/>
              <w:rPr>
                <w:rFonts w:asciiTheme="minorEastAsia" w:hAnsiTheme="minorEastAsia" w:hint="eastAsia"/>
                <w:sz w:val="24"/>
                <w:szCs w:val="24"/>
              </w:rPr>
            </w:pPr>
            <w:r w:rsidRPr="00187C13">
              <w:rPr>
                <w:rFonts w:asciiTheme="minorEastAsia" w:hAnsiTheme="minorEastAsia" w:hint="eastAsia"/>
                <w:sz w:val="24"/>
                <w:szCs w:val="24"/>
              </w:rPr>
              <w:t>第一阶段是组织学生阅读相关文献，以了解项目的背景知识和所需的数学方法。我们将按时有序地组织讨论班，以研讨相关知识，并解答学生可能存在的问题。</w:t>
            </w:r>
          </w:p>
          <w:p w14:paraId="23E6E337" w14:textId="30043457" w:rsidR="00187C13" w:rsidRPr="00187C13" w:rsidRDefault="00187C13" w:rsidP="00187C13">
            <w:pPr>
              <w:ind w:firstLineChars="200" w:firstLine="480"/>
              <w:rPr>
                <w:rFonts w:asciiTheme="minorEastAsia" w:hAnsiTheme="minorEastAsia" w:hint="eastAsia"/>
                <w:sz w:val="24"/>
                <w:szCs w:val="24"/>
              </w:rPr>
            </w:pPr>
            <w:r w:rsidRPr="00187C13">
              <w:rPr>
                <w:rFonts w:asciiTheme="minorEastAsia" w:hAnsiTheme="minorEastAsia" w:hint="eastAsia"/>
                <w:sz w:val="24"/>
                <w:szCs w:val="24"/>
              </w:rPr>
              <w:t>第二阶段是组织学生进行文章理论部分的推演工作。我们将时刻跟进学生的进度并检查细节，以确保理论成果的一般性和可靠性。</w:t>
            </w:r>
          </w:p>
          <w:p w14:paraId="1372BEBE" w14:textId="2C58C19A" w:rsidR="00187C13" w:rsidRPr="00187C13" w:rsidRDefault="00187C13" w:rsidP="00187C13">
            <w:pPr>
              <w:ind w:firstLineChars="200" w:firstLine="480"/>
              <w:rPr>
                <w:rFonts w:asciiTheme="minorEastAsia" w:hAnsiTheme="minorEastAsia"/>
                <w:sz w:val="24"/>
                <w:szCs w:val="24"/>
              </w:rPr>
            </w:pPr>
            <w:r w:rsidRPr="00187C13">
              <w:rPr>
                <w:rFonts w:asciiTheme="minorEastAsia" w:hAnsiTheme="minorEastAsia" w:hint="eastAsia"/>
                <w:sz w:val="24"/>
                <w:szCs w:val="24"/>
              </w:rPr>
              <w:t>第三阶段是根据理论成果指导学生完成模拟实验，并对实验细节进行检查和完善。</w:t>
            </w:r>
          </w:p>
          <w:p w14:paraId="562A8571" w14:textId="6407FC2C" w:rsidR="00187C13" w:rsidRPr="00187C13" w:rsidRDefault="00187C13" w:rsidP="00187C13">
            <w:pPr>
              <w:ind w:firstLineChars="200" w:firstLine="480"/>
              <w:rPr>
                <w:rFonts w:asciiTheme="minorEastAsia" w:hAnsiTheme="minorEastAsia"/>
                <w:sz w:val="24"/>
                <w:szCs w:val="24"/>
              </w:rPr>
            </w:pPr>
            <w:r w:rsidRPr="00187C13">
              <w:rPr>
                <w:rFonts w:asciiTheme="minorEastAsia" w:hAnsiTheme="minorEastAsia" w:hint="eastAsia"/>
                <w:sz w:val="24"/>
                <w:szCs w:val="24"/>
              </w:rPr>
              <w:t>第四阶段是指导学生撰写论文，并进行多次修改，以确保其正确性、严谨性和可读性。</w:t>
            </w:r>
          </w:p>
          <w:p w14:paraId="2788512C" w14:textId="7A823FED" w:rsidR="00A64F59" w:rsidRDefault="00187C13" w:rsidP="00187C13">
            <w:pPr>
              <w:ind w:firstLineChars="200" w:firstLine="480"/>
              <w:rPr>
                <w:rFonts w:asciiTheme="minorEastAsia" w:hAnsiTheme="minorEastAsia"/>
                <w:sz w:val="24"/>
                <w:szCs w:val="24"/>
              </w:rPr>
            </w:pPr>
            <w:r w:rsidRPr="00187C13">
              <w:rPr>
                <w:rFonts w:asciiTheme="minorEastAsia" w:hAnsiTheme="minorEastAsia" w:hint="eastAsia"/>
                <w:sz w:val="24"/>
                <w:szCs w:val="24"/>
              </w:rPr>
              <w:t>最后一阶段是</w:t>
            </w:r>
            <w:proofErr w:type="gramStart"/>
            <w:r w:rsidRPr="00187C13">
              <w:rPr>
                <w:rFonts w:asciiTheme="minorEastAsia" w:hAnsiTheme="minorEastAsia" w:hint="eastAsia"/>
                <w:sz w:val="24"/>
                <w:szCs w:val="24"/>
              </w:rPr>
              <w:t>准备结项以及</w:t>
            </w:r>
            <w:proofErr w:type="gramEnd"/>
            <w:r w:rsidRPr="00187C13">
              <w:rPr>
                <w:rFonts w:asciiTheme="minorEastAsia" w:hAnsiTheme="minorEastAsia" w:hint="eastAsia"/>
                <w:sz w:val="24"/>
                <w:szCs w:val="24"/>
              </w:rPr>
              <w:t>处理相关后续工作。</w:t>
            </w:r>
          </w:p>
          <w:p w14:paraId="71DB5F81" w14:textId="77777777" w:rsidR="00187C13" w:rsidRPr="00187C13" w:rsidRDefault="00187C13" w:rsidP="00187C13">
            <w:pPr>
              <w:ind w:firstLineChars="200" w:firstLine="480"/>
              <w:rPr>
                <w:rFonts w:asciiTheme="minorEastAsia" w:hAnsiTheme="minorEastAsia" w:hint="eastAsia"/>
                <w:sz w:val="24"/>
                <w:szCs w:val="24"/>
              </w:rPr>
            </w:pPr>
          </w:p>
          <w:p w14:paraId="1A9422E3" w14:textId="3C548D74" w:rsidR="00263520" w:rsidRPr="00187C13" w:rsidRDefault="00263520">
            <w:pPr>
              <w:rPr>
                <w:rFonts w:asciiTheme="minorEastAsia" w:hAnsiTheme="minorEastAsia"/>
                <w:sz w:val="30"/>
                <w:szCs w:val="30"/>
              </w:rPr>
            </w:pPr>
            <w:r w:rsidRPr="00187C13">
              <w:rPr>
                <w:rFonts w:asciiTheme="minorEastAsia" w:hAnsiTheme="minorEastAsia" w:hint="eastAsia"/>
                <w:sz w:val="30"/>
                <w:szCs w:val="30"/>
              </w:rPr>
              <w:t>3</w:t>
            </w:r>
            <w:r w:rsidRPr="00187C13">
              <w:rPr>
                <w:rFonts w:asciiTheme="minorEastAsia" w:hAnsiTheme="minorEastAsia"/>
                <w:sz w:val="30"/>
                <w:szCs w:val="30"/>
              </w:rPr>
              <w:t>.</w:t>
            </w:r>
            <w:r w:rsidRPr="00187C13">
              <w:rPr>
                <w:rFonts w:asciiTheme="minorEastAsia" w:hAnsiTheme="minorEastAsia" w:hint="eastAsia"/>
                <w:sz w:val="30"/>
                <w:szCs w:val="30"/>
              </w:rPr>
              <w:t xml:space="preserve"> </w:t>
            </w:r>
            <w:r w:rsidRPr="00187C13">
              <w:rPr>
                <w:rFonts w:asciiTheme="minorEastAsia" w:hAnsiTheme="minorEastAsia" w:hint="eastAsia"/>
                <w:sz w:val="30"/>
                <w:szCs w:val="30"/>
              </w:rPr>
              <w:t>成效要求</w:t>
            </w:r>
          </w:p>
          <w:p w14:paraId="339ECE7E" w14:textId="02C49067" w:rsidR="00A64F59" w:rsidRDefault="00187C13" w:rsidP="00187C13">
            <w:pPr>
              <w:ind w:firstLineChars="200" w:firstLine="480"/>
              <w:rPr>
                <w:sz w:val="24"/>
                <w:szCs w:val="24"/>
              </w:rPr>
            </w:pPr>
            <w:r w:rsidRPr="00187C13">
              <w:rPr>
                <w:rFonts w:asciiTheme="minorEastAsia" w:hAnsiTheme="minorEastAsia" w:hint="eastAsia"/>
                <w:sz w:val="24"/>
                <w:szCs w:val="24"/>
              </w:rPr>
              <w:t>本项目的目标是在规定的时间内撰写一篇优秀的科技类论文，详细探讨信息丢失限制下具有时变报酬的网络演化博弈的全局渐进稳定性问题。</w:t>
            </w:r>
          </w:p>
          <w:p w14:paraId="6E648027" w14:textId="77777777" w:rsidR="00A64F59" w:rsidRDefault="00A64F59">
            <w:pPr>
              <w:rPr>
                <w:sz w:val="24"/>
                <w:szCs w:val="24"/>
              </w:rPr>
            </w:pPr>
          </w:p>
          <w:p w14:paraId="209543D8" w14:textId="77777777" w:rsidR="00A64F59" w:rsidRDefault="00A64F59">
            <w:pPr>
              <w:rPr>
                <w:sz w:val="24"/>
                <w:szCs w:val="24"/>
              </w:rPr>
            </w:pPr>
          </w:p>
          <w:p w14:paraId="195869B2" w14:textId="77777777" w:rsidR="00A64F59" w:rsidRDefault="00A64F59">
            <w:pPr>
              <w:rPr>
                <w:sz w:val="24"/>
                <w:szCs w:val="24"/>
              </w:rPr>
            </w:pPr>
          </w:p>
          <w:p w14:paraId="6FDB9C4A" w14:textId="77777777" w:rsidR="00A64F59" w:rsidRDefault="00A64F59">
            <w:pPr>
              <w:rPr>
                <w:sz w:val="24"/>
                <w:szCs w:val="24"/>
              </w:rPr>
            </w:pPr>
          </w:p>
          <w:p w14:paraId="5707BFCA" w14:textId="77777777" w:rsidR="00A64F59" w:rsidRDefault="00A64F59">
            <w:pPr>
              <w:rPr>
                <w:sz w:val="24"/>
                <w:szCs w:val="24"/>
              </w:rPr>
            </w:pPr>
          </w:p>
          <w:p w14:paraId="5F557A6D" w14:textId="77777777" w:rsidR="00A64F59" w:rsidRDefault="00A64F59">
            <w:pPr>
              <w:rPr>
                <w:sz w:val="24"/>
                <w:szCs w:val="24"/>
              </w:rPr>
            </w:pPr>
          </w:p>
          <w:p w14:paraId="6D46A3D4" w14:textId="77777777" w:rsidR="00A64F59" w:rsidRDefault="00A64F59">
            <w:pPr>
              <w:rPr>
                <w:sz w:val="24"/>
                <w:szCs w:val="24"/>
              </w:rPr>
            </w:pPr>
          </w:p>
          <w:p w14:paraId="4A07DC00" w14:textId="77777777" w:rsidR="00A64F59" w:rsidRDefault="00A64F59">
            <w:pPr>
              <w:rPr>
                <w:sz w:val="24"/>
                <w:szCs w:val="24"/>
              </w:rPr>
            </w:pPr>
          </w:p>
          <w:p w14:paraId="2A8FB9B4" w14:textId="77777777" w:rsidR="00A64F59" w:rsidRDefault="00A64F59">
            <w:pPr>
              <w:rPr>
                <w:sz w:val="24"/>
                <w:szCs w:val="24"/>
              </w:rPr>
            </w:pPr>
          </w:p>
          <w:p w14:paraId="66D3EFBA" w14:textId="77777777" w:rsidR="00A64F59" w:rsidRDefault="00A64F59">
            <w:pPr>
              <w:rPr>
                <w:sz w:val="24"/>
                <w:szCs w:val="24"/>
              </w:rPr>
            </w:pPr>
          </w:p>
          <w:p w14:paraId="6BA09B65" w14:textId="77777777" w:rsidR="00A64F59" w:rsidRDefault="00A64F59">
            <w:pPr>
              <w:rPr>
                <w:sz w:val="24"/>
                <w:szCs w:val="24"/>
              </w:rPr>
            </w:pPr>
          </w:p>
          <w:p w14:paraId="0B764FF4" w14:textId="77777777" w:rsidR="00A64F59" w:rsidRDefault="00A64F59">
            <w:pPr>
              <w:rPr>
                <w:sz w:val="24"/>
                <w:szCs w:val="24"/>
              </w:rPr>
            </w:pPr>
          </w:p>
        </w:tc>
      </w:tr>
      <w:tr w:rsidR="00A64F59" w14:paraId="324B4C8C" w14:textId="77777777">
        <w:trPr>
          <w:trHeight w:val="794"/>
        </w:trPr>
        <w:tc>
          <w:tcPr>
            <w:tcW w:w="8296" w:type="dxa"/>
            <w:gridSpan w:val="5"/>
            <w:vAlign w:val="center"/>
          </w:tcPr>
          <w:p w14:paraId="183169F3" w14:textId="77777777" w:rsidR="00A64F59" w:rsidRDefault="00A64F59">
            <w:pPr>
              <w:jc w:val="center"/>
              <w:rPr>
                <w:sz w:val="24"/>
                <w:szCs w:val="24"/>
              </w:rPr>
            </w:pPr>
          </w:p>
          <w:p w14:paraId="3ABA4500" w14:textId="77777777" w:rsidR="00A64F59" w:rsidRDefault="00A64F59">
            <w:pPr>
              <w:jc w:val="center"/>
              <w:rPr>
                <w:sz w:val="24"/>
                <w:szCs w:val="24"/>
              </w:rPr>
            </w:pPr>
          </w:p>
          <w:p w14:paraId="16F5F3E8" w14:textId="77777777" w:rsidR="00A64F59" w:rsidRDefault="00187C13">
            <w:pPr>
              <w:ind w:firstLineChars="200" w:firstLine="482"/>
              <w:jc w:val="left"/>
              <w:rPr>
                <w:b/>
                <w:sz w:val="24"/>
                <w:szCs w:val="24"/>
              </w:rPr>
            </w:pPr>
            <w:r>
              <w:rPr>
                <w:rFonts w:hint="eastAsia"/>
                <w:b/>
                <w:sz w:val="24"/>
                <w:szCs w:val="24"/>
              </w:rPr>
              <w:t>本人承诺，愿意将</w:t>
            </w:r>
            <w:r>
              <w:rPr>
                <w:b/>
                <w:sz w:val="24"/>
                <w:szCs w:val="24"/>
              </w:rPr>
              <w:t>本</w:t>
            </w:r>
            <w:r>
              <w:rPr>
                <w:rFonts w:hint="eastAsia"/>
                <w:b/>
                <w:sz w:val="24"/>
                <w:szCs w:val="24"/>
              </w:rPr>
              <w:t>科研课题项目纳入学校大学生创新训练计划项目，面向本科生公开申请，认真指导学生开展项目研究。</w:t>
            </w:r>
          </w:p>
          <w:p w14:paraId="749ADC20" w14:textId="77777777" w:rsidR="00A64F59" w:rsidRDefault="00A64F59">
            <w:pPr>
              <w:jc w:val="center"/>
              <w:rPr>
                <w:sz w:val="24"/>
                <w:szCs w:val="24"/>
              </w:rPr>
            </w:pPr>
          </w:p>
          <w:p w14:paraId="73FBB773" w14:textId="77777777" w:rsidR="00A64F59" w:rsidRDefault="00A64F59">
            <w:pPr>
              <w:jc w:val="center"/>
              <w:rPr>
                <w:sz w:val="24"/>
                <w:szCs w:val="24"/>
              </w:rPr>
            </w:pPr>
          </w:p>
          <w:p w14:paraId="1AB9B27D" w14:textId="77777777" w:rsidR="00A64F59" w:rsidRDefault="00A64F59">
            <w:pPr>
              <w:jc w:val="center"/>
              <w:rPr>
                <w:sz w:val="24"/>
                <w:szCs w:val="24"/>
              </w:rPr>
            </w:pPr>
          </w:p>
          <w:p w14:paraId="610114B0" w14:textId="77777777" w:rsidR="00A64F59" w:rsidRDefault="00187C13">
            <w:pPr>
              <w:jc w:val="center"/>
              <w:rPr>
                <w:sz w:val="24"/>
                <w:szCs w:val="24"/>
              </w:rPr>
            </w:pPr>
            <w:r>
              <w:rPr>
                <w:rFonts w:hint="eastAsia"/>
                <w:sz w:val="24"/>
                <w:szCs w:val="24"/>
              </w:rPr>
              <w:lastRenderedPageBreak/>
              <w:t>签名：</w:t>
            </w:r>
          </w:p>
          <w:p w14:paraId="01839562" w14:textId="77777777" w:rsidR="00A64F59" w:rsidRDefault="00A64F59">
            <w:pPr>
              <w:jc w:val="center"/>
              <w:rPr>
                <w:sz w:val="24"/>
                <w:szCs w:val="24"/>
              </w:rPr>
            </w:pPr>
          </w:p>
          <w:p w14:paraId="3006843A" w14:textId="77777777" w:rsidR="00A64F59" w:rsidRDefault="00187C13">
            <w:pPr>
              <w:jc w:val="center"/>
              <w:rPr>
                <w:sz w:val="24"/>
                <w:szCs w:val="24"/>
              </w:rPr>
            </w:pPr>
            <w:r>
              <w:rPr>
                <w:rFonts w:hint="eastAsia"/>
                <w:sz w:val="24"/>
                <w:szCs w:val="24"/>
              </w:rPr>
              <w:t>年</w:t>
            </w:r>
            <w:r>
              <w:rPr>
                <w:rFonts w:hint="eastAsia"/>
                <w:sz w:val="24"/>
                <w:szCs w:val="24"/>
              </w:rPr>
              <w:t xml:space="preserve">    </w:t>
            </w:r>
            <w:r>
              <w:rPr>
                <w:rFonts w:hint="eastAsia"/>
                <w:sz w:val="24"/>
                <w:szCs w:val="24"/>
              </w:rPr>
              <w:t>月</w:t>
            </w:r>
            <w:r>
              <w:rPr>
                <w:rFonts w:hint="eastAsia"/>
                <w:sz w:val="24"/>
                <w:szCs w:val="24"/>
              </w:rPr>
              <w:t xml:space="preserve">    </w:t>
            </w:r>
            <w:r>
              <w:rPr>
                <w:rFonts w:hint="eastAsia"/>
                <w:sz w:val="24"/>
                <w:szCs w:val="24"/>
              </w:rPr>
              <w:t>日</w:t>
            </w:r>
          </w:p>
          <w:p w14:paraId="050B84AF" w14:textId="77777777" w:rsidR="00A64F59" w:rsidRDefault="00A64F59">
            <w:pPr>
              <w:jc w:val="center"/>
              <w:rPr>
                <w:sz w:val="24"/>
                <w:szCs w:val="24"/>
              </w:rPr>
            </w:pPr>
          </w:p>
          <w:p w14:paraId="25EDE3DD" w14:textId="77777777" w:rsidR="00A64F59" w:rsidRDefault="00A64F59">
            <w:pPr>
              <w:jc w:val="center"/>
              <w:rPr>
                <w:sz w:val="24"/>
                <w:szCs w:val="24"/>
              </w:rPr>
            </w:pPr>
          </w:p>
        </w:tc>
      </w:tr>
      <w:tr w:rsidR="00A64F59" w14:paraId="318C5F50" w14:textId="77777777">
        <w:trPr>
          <w:trHeight w:val="794"/>
        </w:trPr>
        <w:tc>
          <w:tcPr>
            <w:tcW w:w="8296" w:type="dxa"/>
            <w:gridSpan w:val="5"/>
            <w:vAlign w:val="center"/>
          </w:tcPr>
          <w:p w14:paraId="0DC45BFC" w14:textId="77777777" w:rsidR="00A64F59" w:rsidRDefault="00187C13">
            <w:pPr>
              <w:jc w:val="left"/>
              <w:rPr>
                <w:b/>
                <w:bCs/>
                <w:sz w:val="24"/>
                <w:szCs w:val="24"/>
              </w:rPr>
            </w:pPr>
            <w:r>
              <w:rPr>
                <w:rFonts w:hint="eastAsia"/>
                <w:b/>
                <w:bCs/>
                <w:sz w:val="24"/>
                <w:szCs w:val="24"/>
              </w:rPr>
              <w:lastRenderedPageBreak/>
              <w:t>单位意见：</w:t>
            </w:r>
          </w:p>
          <w:p w14:paraId="41098875" w14:textId="77777777" w:rsidR="00A64F59" w:rsidRDefault="00A64F59">
            <w:pPr>
              <w:jc w:val="center"/>
              <w:rPr>
                <w:sz w:val="24"/>
                <w:szCs w:val="24"/>
              </w:rPr>
            </w:pPr>
          </w:p>
          <w:p w14:paraId="25C4D1A6" w14:textId="77777777" w:rsidR="00A64F59" w:rsidRDefault="00A64F59">
            <w:pPr>
              <w:jc w:val="center"/>
              <w:rPr>
                <w:sz w:val="24"/>
                <w:szCs w:val="24"/>
              </w:rPr>
            </w:pPr>
          </w:p>
          <w:p w14:paraId="0AABA713" w14:textId="77777777" w:rsidR="00A64F59" w:rsidRDefault="00A64F59">
            <w:pPr>
              <w:jc w:val="center"/>
              <w:rPr>
                <w:sz w:val="24"/>
                <w:szCs w:val="24"/>
              </w:rPr>
            </w:pPr>
          </w:p>
          <w:p w14:paraId="7635283D" w14:textId="77777777" w:rsidR="00A64F59" w:rsidRDefault="00A64F59">
            <w:pPr>
              <w:jc w:val="center"/>
              <w:rPr>
                <w:sz w:val="24"/>
                <w:szCs w:val="24"/>
              </w:rPr>
            </w:pPr>
          </w:p>
          <w:p w14:paraId="7055B008" w14:textId="77777777" w:rsidR="00A64F59" w:rsidRDefault="00A64F59">
            <w:pPr>
              <w:jc w:val="center"/>
              <w:rPr>
                <w:sz w:val="24"/>
                <w:szCs w:val="24"/>
              </w:rPr>
            </w:pPr>
          </w:p>
          <w:p w14:paraId="224F171F" w14:textId="77777777" w:rsidR="00A64F59" w:rsidRDefault="00A64F59">
            <w:pPr>
              <w:jc w:val="center"/>
              <w:rPr>
                <w:sz w:val="24"/>
                <w:szCs w:val="24"/>
              </w:rPr>
            </w:pPr>
          </w:p>
          <w:p w14:paraId="4F36CF9C" w14:textId="77777777" w:rsidR="00A64F59" w:rsidRDefault="00A64F59">
            <w:pPr>
              <w:jc w:val="center"/>
              <w:rPr>
                <w:sz w:val="24"/>
                <w:szCs w:val="24"/>
              </w:rPr>
            </w:pPr>
          </w:p>
          <w:p w14:paraId="04C77B3A" w14:textId="77777777" w:rsidR="00A64F59" w:rsidRDefault="00A64F59">
            <w:pPr>
              <w:jc w:val="center"/>
              <w:rPr>
                <w:sz w:val="24"/>
                <w:szCs w:val="24"/>
              </w:rPr>
            </w:pPr>
          </w:p>
          <w:p w14:paraId="73CF1498" w14:textId="77777777" w:rsidR="00A64F59" w:rsidRDefault="00187C13">
            <w:pPr>
              <w:jc w:val="center"/>
              <w:rPr>
                <w:sz w:val="24"/>
                <w:szCs w:val="24"/>
              </w:rPr>
            </w:pPr>
            <w:r>
              <w:rPr>
                <w:rFonts w:hint="eastAsia"/>
                <w:sz w:val="24"/>
                <w:szCs w:val="24"/>
              </w:rPr>
              <w:t>单位（盖章）：</w:t>
            </w:r>
          </w:p>
          <w:p w14:paraId="6A55F1B8" w14:textId="77777777" w:rsidR="00A64F59" w:rsidRDefault="00187C13">
            <w:pPr>
              <w:jc w:val="center"/>
              <w:rPr>
                <w:sz w:val="24"/>
                <w:szCs w:val="24"/>
              </w:rPr>
            </w:pPr>
            <w:r>
              <w:rPr>
                <w:rFonts w:hint="eastAsia"/>
                <w:sz w:val="24"/>
                <w:szCs w:val="24"/>
              </w:rPr>
              <w:t>年</w:t>
            </w:r>
            <w:r>
              <w:rPr>
                <w:rFonts w:hint="eastAsia"/>
                <w:sz w:val="24"/>
                <w:szCs w:val="24"/>
              </w:rPr>
              <w:t xml:space="preserve">    </w:t>
            </w:r>
            <w:r>
              <w:rPr>
                <w:rFonts w:hint="eastAsia"/>
                <w:sz w:val="24"/>
                <w:szCs w:val="24"/>
              </w:rPr>
              <w:t>月</w:t>
            </w:r>
            <w:r>
              <w:rPr>
                <w:rFonts w:hint="eastAsia"/>
                <w:sz w:val="24"/>
                <w:szCs w:val="24"/>
              </w:rPr>
              <w:t xml:space="preserve">    </w:t>
            </w:r>
            <w:r>
              <w:rPr>
                <w:rFonts w:hint="eastAsia"/>
                <w:sz w:val="24"/>
                <w:szCs w:val="24"/>
              </w:rPr>
              <w:t>日</w:t>
            </w:r>
          </w:p>
          <w:p w14:paraId="7E270C43" w14:textId="77777777" w:rsidR="00A64F59" w:rsidRDefault="00A64F59">
            <w:pPr>
              <w:jc w:val="center"/>
              <w:rPr>
                <w:sz w:val="24"/>
                <w:szCs w:val="24"/>
              </w:rPr>
            </w:pPr>
          </w:p>
          <w:p w14:paraId="3B0E602D" w14:textId="77777777" w:rsidR="00A64F59" w:rsidRDefault="00A64F59">
            <w:pPr>
              <w:jc w:val="center"/>
              <w:rPr>
                <w:sz w:val="24"/>
                <w:szCs w:val="24"/>
              </w:rPr>
            </w:pPr>
          </w:p>
        </w:tc>
      </w:tr>
    </w:tbl>
    <w:p w14:paraId="7131460B" w14:textId="77777777" w:rsidR="00A64F59" w:rsidRDefault="00A64F59"/>
    <w:sectPr w:rsidR="00A64F5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auto"/>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6263"/>
    <w:rsid w:val="0016709A"/>
    <w:rsid w:val="00187C13"/>
    <w:rsid w:val="00240FB1"/>
    <w:rsid w:val="00263520"/>
    <w:rsid w:val="005E6263"/>
    <w:rsid w:val="009F7FAF"/>
    <w:rsid w:val="00A64F59"/>
    <w:rsid w:val="00A760DE"/>
    <w:rsid w:val="00B336C8"/>
    <w:rsid w:val="00BF0494"/>
    <w:rsid w:val="00C61129"/>
    <w:rsid w:val="00D55F53"/>
    <w:rsid w:val="00E64222"/>
    <w:rsid w:val="00F473D5"/>
    <w:rsid w:val="06825E37"/>
    <w:rsid w:val="0D0C1773"/>
    <w:rsid w:val="0E6B4B00"/>
    <w:rsid w:val="16960943"/>
    <w:rsid w:val="22F3444D"/>
    <w:rsid w:val="319262CF"/>
    <w:rsid w:val="5C9D5F53"/>
    <w:rsid w:val="6DD021A6"/>
    <w:rsid w:val="6E881558"/>
    <w:rsid w:val="70651837"/>
    <w:rsid w:val="768C6B2F"/>
    <w:rsid w:val="7A993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69114C"/>
  <w15:docId w15:val="{25CCB060-D9CB-9A44-9967-E87B281D6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2657309">
      <w:bodyDiv w:val="1"/>
      <w:marLeft w:val="0"/>
      <w:marRight w:val="0"/>
      <w:marTop w:val="0"/>
      <w:marBottom w:val="0"/>
      <w:divBdr>
        <w:top w:val="none" w:sz="0" w:space="0" w:color="auto"/>
        <w:left w:val="none" w:sz="0" w:space="0" w:color="auto"/>
        <w:bottom w:val="none" w:sz="0" w:space="0" w:color="auto"/>
        <w:right w:val="none" w:sz="0" w:space="0" w:color="auto"/>
      </w:divBdr>
    </w:div>
    <w:div w:id="1941330734">
      <w:bodyDiv w:val="1"/>
      <w:marLeft w:val="0"/>
      <w:marRight w:val="0"/>
      <w:marTop w:val="0"/>
      <w:marBottom w:val="0"/>
      <w:divBdr>
        <w:top w:val="none" w:sz="0" w:space="0" w:color="auto"/>
        <w:left w:val="none" w:sz="0" w:space="0" w:color="auto"/>
        <w:bottom w:val="none" w:sz="0" w:space="0" w:color="auto"/>
        <w:right w:val="none" w:sz="0" w:space="0" w:color="auto"/>
      </w:divBdr>
      <w:divsChild>
        <w:div w:id="1355770897">
          <w:marLeft w:val="0"/>
          <w:marRight w:val="0"/>
          <w:marTop w:val="0"/>
          <w:marBottom w:val="0"/>
          <w:divBdr>
            <w:top w:val="none" w:sz="0" w:space="0" w:color="auto"/>
            <w:left w:val="none" w:sz="0" w:space="0" w:color="auto"/>
            <w:bottom w:val="none" w:sz="0" w:space="0" w:color="auto"/>
            <w:right w:val="none" w:sz="0" w:space="0" w:color="auto"/>
          </w:divBdr>
          <w:divsChild>
            <w:div w:id="2025403534">
              <w:marLeft w:val="0"/>
              <w:marRight w:val="0"/>
              <w:marTop w:val="0"/>
              <w:marBottom w:val="0"/>
              <w:divBdr>
                <w:top w:val="none" w:sz="0" w:space="0" w:color="auto"/>
                <w:left w:val="none" w:sz="0" w:space="0" w:color="auto"/>
                <w:bottom w:val="none" w:sz="0" w:space="0" w:color="auto"/>
                <w:right w:val="none" w:sz="0" w:space="0" w:color="auto"/>
              </w:divBdr>
              <w:divsChild>
                <w:div w:id="906837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3</Pages>
  <Words>199</Words>
  <Characters>1139</Characters>
  <Application>Microsoft Office Word</Application>
  <DocSecurity>0</DocSecurity>
  <Lines>9</Lines>
  <Paragraphs>2</Paragraphs>
  <ScaleCrop>false</ScaleCrop>
  <Company>jwc</Company>
  <LinksUpToDate>false</LinksUpToDate>
  <CharactersWithSpaces>1336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钟杰</dc:creator>
  <cp:lastModifiedBy>Song Jiahui</cp:lastModifiedBy>
  <cp:revision>3</cp:revision>
  <dcterms:created xsi:type="dcterms:W3CDTF">2023-04-10T02:45:00Z</dcterms:created>
  <dcterms:modified xsi:type="dcterms:W3CDTF">2023-04-10T03:27:00Z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